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BAF" w:rsidRPr="00C63E94" w:rsidRDefault="00D27BAF" w:rsidP="00C76F21">
      <w:pPr>
        <w:spacing w:after="0" w:line="240" w:lineRule="auto"/>
        <w:jc w:val="center"/>
        <w:rPr>
          <w:rFonts w:ascii="Arial" w:hAnsi="Arial" w:cs="Arial"/>
          <w:b/>
          <w:sz w:val="24"/>
          <w:szCs w:val="24"/>
        </w:rPr>
      </w:pPr>
      <w:r w:rsidRPr="00C63E94">
        <w:rPr>
          <w:rFonts w:ascii="Arial" w:hAnsi="Arial" w:cs="Arial"/>
          <w:b/>
          <w:sz w:val="24"/>
          <w:szCs w:val="24"/>
        </w:rPr>
        <w:t>XI JORNADAS ARQUITECTURA INVESTIGA 2019</w:t>
      </w:r>
    </w:p>
    <w:p w:rsidR="00D27BAF" w:rsidRPr="00C63E94" w:rsidRDefault="00D27BAF" w:rsidP="00C76F21">
      <w:pPr>
        <w:spacing w:after="0" w:line="240" w:lineRule="auto"/>
        <w:jc w:val="center"/>
        <w:rPr>
          <w:rFonts w:ascii="Arial" w:hAnsi="Arial" w:cs="Arial"/>
          <w:sz w:val="24"/>
          <w:szCs w:val="24"/>
        </w:rPr>
      </w:pPr>
      <w:r w:rsidRPr="00C63E94">
        <w:rPr>
          <w:rFonts w:ascii="Arial" w:hAnsi="Arial" w:cs="Arial"/>
          <w:sz w:val="24"/>
          <w:szCs w:val="24"/>
        </w:rPr>
        <w:t>Facultad de Arquitectura, Planeamiento y Diseño</w:t>
      </w:r>
      <w:r>
        <w:rPr>
          <w:rFonts w:ascii="Arial" w:hAnsi="Arial" w:cs="Arial"/>
          <w:sz w:val="24"/>
          <w:szCs w:val="24"/>
        </w:rPr>
        <w:t>.</w:t>
      </w:r>
      <w:r w:rsidRPr="00C63E94">
        <w:rPr>
          <w:rFonts w:ascii="Arial" w:hAnsi="Arial" w:cs="Arial"/>
          <w:sz w:val="24"/>
          <w:szCs w:val="24"/>
        </w:rPr>
        <w:t xml:space="preserve"> UNR </w:t>
      </w:r>
    </w:p>
    <w:p w:rsidR="00D27BAF" w:rsidRPr="00C63E94" w:rsidRDefault="00D27BAF" w:rsidP="002810EE">
      <w:pPr>
        <w:spacing w:after="0" w:line="240" w:lineRule="auto"/>
        <w:jc w:val="center"/>
        <w:rPr>
          <w:rFonts w:ascii="Arial" w:hAnsi="Arial" w:cs="Arial"/>
          <w:sz w:val="24"/>
          <w:szCs w:val="24"/>
        </w:rPr>
      </w:pPr>
    </w:p>
    <w:p w:rsidR="00D27BAF" w:rsidRPr="002810EE" w:rsidRDefault="00D27BAF" w:rsidP="00C63E94">
      <w:pPr>
        <w:spacing w:after="0" w:line="240" w:lineRule="auto"/>
        <w:rPr>
          <w:rFonts w:ascii="Arial" w:hAnsi="Arial" w:cs="Arial"/>
          <w:color w:val="000000"/>
        </w:rPr>
      </w:pPr>
      <w:r w:rsidRPr="005110AE">
        <w:rPr>
          <w:rFonts w:ascii="Arial" w:hAnsi="Arial" w:cs="Arial"/>
        </w:rPr>
        <w:t>EJETEMATICO</w:t>
      </w:r>
      <w:r w:rsidRPr="002810EE">
        <w:rPr>
          <w:rFonts w:ascii="Arial" w:hAnsi="Arial" w:cs="Arial"/>
          <w:color w:val="000000"/>
        </w:rPr>
        <w:t xml:space="preserve">: </w:t>
      </w:r>
      <w:r w:rsidRPr="002810EE">
        <w:rPr>
          <w:rFonts w:ascii="Arial" w:hAnsi="Arial" w:cs="Arial"/>
          <w:color w:val="000000"/>
          <w:lang w:eastAsia="es-AR"/>
        </w:rPr>
        <w:t>2. Práctica proyectual y su vinculación a demandas sociales.</w:t>
      </w:r>
    </w:p>
    <w:p w:rsidR="00D27BAF" w:rsidRPr="005110AE" w:rsidRDefault="00D27BAF" w:rsidP="00C63E94">
      <w:pPr>
        <w:spacing w:after="0" w:line="240" w:lineRule="auto"/>
        <w:rPr>
          <w:rFonts w:ascii="Arial" w:hAnsi="Arial" w:cs="Arial"/>
          <w:lang w:val="es-ES"/>
        </w:rPr>
      </w:pPr>
      <w:r w:rsidRPr="005110AE">
        <w:rPr>
          <w:rFonts w:ascii="Arial" w:hAnsi="Arial" w:cs="Arial"/>
          <w:u w:val="single"/>
          <w:lang w:val="es-ES"/>
        </w:rPr>
        <w:t>Brarda A.</w:t>
      </w:r>
      <w:r w:rsidRPr="005110AE">
        <w:rPr>
          <w:rFonts w:ascii="Arial" w:hAnsi="Arial" w:cs="Arial"/>
          <w:lang w:val="es-ES"/>
        </w:rPr>
        <w:t>, Bressan B</w:t>
      </w:r>
      <w:r>
        <w:rPr>
          <w:rFonts w:ascii="Arial" w:hAnsi="Arial" w:cs="Arial"/>
          <w:lang w:val="es-ES"/>
        </w:rPr>
        <w:t>.</w:t>
      </w:r>
      <w:r w:rsidRPr="005110AE">
        <w:rPr>
          <w:rFonts w:ascii="Arial" w:hAnsi="Arial" w:cs="Arial"/>
          <w:lang w:val="es-ES"/>
        </w:rPr>
        <w:t>, Florio P.; Premoli H.; Vázquez R.; Aravena P.</w:t>
      </w:r>
    </w:p>
    <w:p w:rsidR="00D27BAF" w:rsidRPr="005110AE" w:rsidRDefault="00D27BAF" w:rsidP="00C63E94">
      <w:pPr>
        <w:spacing w:after="0" w:line="240" w:lineRule="auto"/>
        <w:rPr>
          <w:rFonts w:ascii="Arial" w:hAnsi="Arial" w:cs="Arial"/>
          <w:lang w:val="es-ES"/>
        </w:rPr>
      </w:pPr>
      <w:r w:rsidRPr="005110AE">
        <w:rPr>
          <w:rFonts w:ascii="Arial" w:hAnsi="Arial" w:cs="Arial"/>
          <w:lang w:val="es-ES"/>
        </w:rPr>
        <w:t>Facultad de Arquitectura, Planeamiento y Diseño. UNR</w:t>
      </w:r>
      <w:r>
        <w:rPr>
          <w:rFonts w:ascii="Arial" w:hAnsi="Arial" w:cs="Arial"/>
          <w:lang w:val="es-ES"/>
        </w:rPr>
        <w:t>.</w:t>
      </w:r>
      <w:hyperlink r:id="rId4" w:history="1">
        <w:r w:rsidRPr="005110AE">
          <w:rPr>
            <w:rStyle w:val="Hyperlink"/>
            <w:rFonts w:ascii="Arial" w:hAnsi="Arial" w:cs="Arial"/>
            <w:lang w:val="es-ES"/>
          </w:rPr>
          <w:t>Abrarda@gmail.com</w:t>
        </w:r>
      </w:hyperlink>
    </w:p>
    <w:p w:rsidR="00D27BAF" w:rsidRDefault="00D27BAF" w:rsidP="00C76F21">
      <w:pPr>
        <w:spacing w:after="0" w:line="240" w:lineRule="auto"/>
        <w:rPr>
          <w:rFonts w:ascii="Arial" w:hAnsi="Arial" w:cs="Arial"/>
          <w:lang w:val="es-ES"/>
        </w:rPr>
      </w:pPr>
    </w:p>
    <w:p w:rsidR="00D27BAF" w:rsidRPr="002810EE" w:rsidRDefault="00D27BAF" w:rsidP="00C76F21">
      <w:pPr>
        <w:spacing w:after="0" w:line="240" w:lineRule="auto"/>
        <w:rPr>
          <w:rFonts w:ascii="Arial" w:hAnsi="Arial" w:cs="Arial"/>
          <w:b/>
          <w:lang w:val="es-ES"/>
        </w:rPr>
      </w:pPr>
      <w:r w:rsidRPr="002810EE">
        <w:rPr>
          <w:rFonts w:ascii="Arial" w:hAnsi="Arial" w:cs="Arial"/>
          <w:b/>
        </w:rPr>
        <w:t>UN PROTOTIPO DE VIVIENDA</w:t>
      </w:r>
    </w:p>
    <w:p w:rsidR="00D27BAF" w:rsidRPr="00C63E94" w:rsidRDefault="00D27BAF" w:rsidP="00C63E94">
      <w:pPr>
        <w:suppressAutoHyphens/>
        <w:spacing w:after="0" w:line="240" w:lineRule="auto"/>
        <w:jc w:val="both"/>
        <w:rPr>
          <w:rFonts w:ascii="Arial" w:hAnsi="Arial" w:cs="Arial"/>
          <w:i/>
          <w:sz w:val="24"/>
          <w:szCs w:val="24"/>
          <w:lang w:eastAsia="zh-CN"/>
        </w:rPr>
      </w:pPr>
      <w:r w:rsidRPr="00C63E94">
        <w:rPr>
          <w:rFonts w:ascii="Arial" w:hAnsi="Arial" w:cs="Arial"/>
          <w:color w:val="222222"/>
          <w:sz w:val="24"/>
          <w:szCs w:val="24"/>
        </w:rPr>
        <w:t>Este trabajo da cuenta de los avances parciales realizados en el proyecto de investigación denominado:</w:t>
      </w:r>
      <w:r w:rsidRPr="00C63E94">
        <w:rPr>
          <w:rFonts w:ascii="Arial" w:hAnsi="Arial" w:cs="Arial"/>
          <w:i/>
          <w:color w:val="222222"/>
          <w:sz w:val="24"/>
          <w:szCs w:val="24"/>
        </w:rPr>
        <w:t>“</w:t>
      </w:r>
      <w:r w:rsidRPr="00C63E94">
        <w:rPr>
          <w:rFonts w:ascii="Arial" w:hAnsi="Arial" w:cs="Arial"/>
          <w:i/>
          <w:sz w:val="24"/>
          <w:szCs w:val="24"/>
          <w:lang w:eastAsia="zh-CN"/>
        </w:rPr>
        <w:t xml:space="preserve">Archivos documentales de estudios de arquitectura rosarinos, su rescate y puesta en valor”, </w:t>
      </w:r>
      <w:r w:rsidRPr="00C63E94">
        <w:rPr>
          <w:rFonts w:ascii="Arial" w:hAnsi="Arial" w:cs="Arial"/>
          <w:sz w:val="24"/>
          <w:szCs w:val="24"/>
          <w:lang w:eastAsia="zh-CN"/>
        </w:rPr>
        <w:t>donde a</w:t>
      </w:r>
      <w:r w:rsidRPr="00C63E94">
        <w:rPr>
          <w:rFonts w:ascii="Arial" w:hAnsi="Arial" w:cs="Arial"/>
          <w:color w:val="222222"/>
          <w:sz w:val="24"/>
          <w:szCs w:val="24"/>
        </w:rPr>
        <w:t xml:space="preserve">partir del </w:t>
      </w:r>
      <w:r w:rsidRPr="00C63E94">
        <w:rPr>
          <w:rFonts w:ascii="Arial" w:hAnsi="Arial" w:cs="Arial"/>
          <w:sz w:val="24"/>
          <w:szCs w:val="24"/>
        </w:rPr>
        <w:t xml:space="preserve">ordenamiento, clasificación y digitalización de archivos </w:t>
      </w:r>
      <w:r w:rsidRPr="00C63E94">
        <w:rPr>
          <w:rFonts w:ascii="Arial" w:hAnsi="Arial" w:cs="Arial"/>
          <w:color w:val="222222"/>
          <w:sz w:val="24"/>
          <w:szCs w:val="24"/>
        </w:rPr>
        <w:t xml:space="preserve">de estudios de arquitectos rosarinos, este equipo de trabajo se ha abocado a la construcción de una historia interpretativa de dichas fuentes primarias. </w:t>
      </w:r>
    </w:p>
    <w:p w:rsidR="00D27BAF" w:rsidRPr="00C63E94" w:rsidRDefault="00D27BAF" w:rsidP="00ED5AD1">
      <w:pPr>
        <w:spacing w:after="0" w:line="240" w:lineRule="auto"/>
        <w:jc w:val="both"/>
        <w:rPr>
          <w:rFonts w:ascii="Arial" w:hAnsi="Arial" w:cs="Arial"/>
          <w:sz w:val="24"/>
          <w:szCs w:val="24"/>
        </w:rPr>
      </w:pPr>
      <w:r w:rsidRPr="00C63E94">
        <w:rPr>
          <w:rFonts w:ascii="Arial" w:hAnsi="Arial" w:cs="Arial"/>
          <w:color w:val="222222"/>
          <w:sz w:val="24"/>
          <w:szCs w:val="24"/>
        </w:rPr>
        <w:t>En este caso en particular, se ha abordado el análisis del material del archivo del estudio del arquitecto Hermes Sosa,</w:t>
      </w:r>
      <w:r w:rsidRPr="00C63E94">
        <w:rPr>
          <w:rFonts w:ascii="Arial" w:hAnsi="Arial" w:cs="Arial"/>
          <w:sz w:val="24"/>
          <w:szCs w:val="24"/>
        </w:rPr>
        <w:t xml:space="preserve"> quién entre 1964-66 se desempeñó como director del Equipo de estudio de la vivienda (EEV) y supo realizar estudios e investigaciones de carácter socio-arquitectónico con el objetivo de servir de apoyo para la realización de una política de vivienda para la región. </w:t>
      </w:r>
    </w:p>
    <w:p w:rsidR="00D27BAF" w:rsidRPr="00C63E94" w:rsidRDefault="00D27BAF" w:rsidP="00ED5AD1">
      <w:pPr>
        <w:spacing w:after="0" w:line="240" w:lineRule="auto"/>
        <w:jc w:val="both"/>
        <w:rPr>
          <w:rFonts w:ascii="Arial" w:hAnsi="Arial" w:cs="Arial"/>
          <w:sz w:val="24"/>
          <w:szCs w:val="24"/>
        </w:rPr>
      </w:pPr>
      <w:r w:rsidRPr="00C63E94">
        <w:rPr>
          <w:rFonts w:ascii="Arial" w:hAnsi="Arial" w:cs="Arial"/>
          <w:sz w:val="24"/>
          <w:szCs w:val="24"/>
        </w:rPr>
        <w:t>Del material encontrado se desprendió que este profesional desarrolló un prototipo de vivienda, a partir del encargado realizado por la Secretaria de la Vivienda de la Nación, del cual se encuentran un par de unidades aún en pie, en el ingreso al campus universitario de la Universidad Nacional de Rosario, sito en Berutti y Riobamba.</w:t>
      </w:r>
    </w:p>
    <w:p w:rsidR="00D27BAF" w:rsidRPr="00C63E94" w:rsidRDefault="00D27BAF" w:rsidP="00C63E94">
      <w:pPr>
        <w:suppressAutoHyphens/>
        <w:spacing w:after="0" w:line="240" w:lineRule="auto"/>
        <w:jc w:val="both"/>
        <w:rPr>
          <w:rFonts w:ascii="Arial" w:hAnsi="Arial" w:cs="Arial"/>
          <w:color w:val="00000A"/>
          <w:kern w:val="1"/>
          <w:sz w:val="24"/>
          <w:szCs w:val="24"/>
          <w:shd w:val="clear" w:color="auto" w:fill="FFFFFF"/>
        </w:rPr>
      </w:pPr>
      <w:r w:rsidRPr="00C63E94">
        <w:rPr>
          <w:rFonts w:ascii="Arial" w:hAnsi="Arial" w:cs="Arial"/>
          <w:color w:val="00000A"/>
          <w:kern w:val="1"/>
          <w:sz w:val="24"/>
          <w:szCs w:val="24"/>
          <w:shd w:val="clear" w:color="auto" w:fill="FFFFFF"/>
        </w:rPr>
        <w:t>Dicho prototipo está conformado por dos unidades de 840 mts x 5 mts apareadas por la medianera</w:t>
      </w:r>
      <w:r>
        <w:rPr>
          <w:rFonts w:ascii="Arial" w:hAnsi="Arial" w:cs="Arial"/>
          <w:color w:val="00000A"/>
          <w:kern w:val="1"/>
          <w:sz w:val="24"/>
          <w:szCs w:val="24"/>
          <w:shd w:val="clear" w:color="auto" w:fill="FFFFFF"/>
        </w:rPr>
        <w:t>, con una cubierta de 3 bóvedas por unidad.</w:t>
      </w:r>
      <w:r w:rsidRPr="00C63E94">
        <w:rPr>
          <w:rFonts w:ascii="Arial" w:hAnsi="Arial" w:cs="Arial"/>
          <w:color w:val="00000A"/>
          <w:kern w:val="1"/>
          <w:sz w:val="24"/>
          <w:szCs w:val="24"/>
          <w:shd w:val="clear" w:color="auto" w:fill="FFFFFF"/>
        </w:rPr>
        <w:t xml:space="preserve"> Donde cada una posee un núcleo húmedo compuesto por cocina, baño lavadero, un comedor y la posibilidad de subdivisión en dos dormitorios, y galería que planteaba la opción de una futura ampliación. Para ello se utilizaron materiales tradicionales de construcción, pero tomando criterios del proceso de industrialización en la organización racional de la producción de </w:t>
      </w:r>
      <w:r w:rsidRPr="00C63E94">
        <w:rPr>
          <w:rFonts w:ascii="Arial" w:hAnsi="Arial" w:cs="Arial"/>
          <w:color w:val="00000A"/>
          <w:kern w:val="1"/>
          <w:sz w:val="24"/>
          <w:szCs w:val="24"/>
        </w:rPr>
        <w:t>estas</w:t>
      </w:r>
      <w:r w:rsidRPr="00C63E94">
        <w:rPr>
          <w:rFonts w:ascii="Arial" w:hAnsi="Arial" w:cs="Arial"/>
          <w:color w:val="00000A"/>
          <w:kern w:val="1"/>
          <w:sz w:val="24"/>
          <w:szCs w:val="24"/>
          <w:shd w:val="clear" w:color="auto" w:fill="FFFFFF"/>
        </w:rPr>
        <w:t>. Por lo que se previeron la realización de la mayor cantidad de operaciones iguales, con el objetivo de bajar la incidencia del coste de la mano de obra por un lado y por otro minimizar los materiales a ser empleados. Por ejemplo, los pisos quedaban terminados por el resultado del vibrado de la losa de fundación y su posterior alisado con cinta de fieltro. Los muros fueron pensados para su ejecución en dos etapas, primero los de carga y luego los de cierre. Estos fueron diseñados como un tabique de ladrillo a soga con un espacio intermedio que posibilita obviar la aislación hidráulica convencional. Los cielorrasos se ejecutaron con bóveda de ladrillo de juntas rasadas, los revestimientos con impermeabilización de cemento alisado en los sectores húmedos.</w:t>
      </w:r>
    </w:p>
    <w:p w:rsidR="00D27BAF" w:rsidRPr="00C63E94" w:rsidRDefault="00D27BAF" w:rsidP="00C63E94">
      <w:pPr>
        <w:suppressAutoHyphens/>
        <w:spacing w:after="0" w:line="240" w:lineRule="auto"/>
        <w:jc w:val="both"/>
        <w:rPr>
          <w:rFonts w:ascii="Arial" w:hAnsi="Arial" w:cs="Arial"/>
          <w:color w:val="00000A"/>
          <w:kern w:val="1"/>
          <w:sz w:val="24"/>
          <w:szCs w:val="24"/>
        </w:rPr>
      </w:pPr>
      <w:r w:rsidRPr="00C63E94">
        <w:rPr>
          <w:rFonts w:ascii="Arial" w:hAnsi="Arial" w:cs="Arial"/>
          <w:color w:val="00000A"/>
          <w:kern w:val="1"/>
          <w:sz w:val="24"/>
          <w:szCs w:val="24"/>
        </w:rPr>
        <w:t xml:space="preserve">La expresión formal de dichas viviendas estuvo vinculadas al desarrollo de un cuerpo simple de paredes de ladrillo pintadas de blanco y techos abovedados de que remiten a la imagen de la </w:t>
      </w:r>
      <w:r w:rsidRPr="00C63E94">
        <w:rPr>
          <w:rFonts w:ascii="Arial" w:hAnsi="Arial" w:cs="Arial"/>
          <w:i/>
          <w:color w:val="00000A"/>
          <w:kern w:val="1"/>
          <w:sz w:val="24"/>
          <w:szCs w:val="24"/>
        </w:rPr>
        <w:t>“casa Jaoul</w:t>
      </w:r>
      <w:r w:rsidRPr="00C63E94">
        <w:rPr>
          <w:rFonts w:ascii="Arial" w:hAnsi="Arial" w:cs="Arial"/>
          <w:color w:val="00000A"/>
          <w:kern w:val="1"/>
          <w:sz w:val="24"/>
          <w:szCs w:val="24"/>
        </w:rPr>
        <w:t xml:space="preserve">” (1954-56) de Le Corbusier. Una </w:t>
      </w:r>
      <w:r w:rsidRPr="00C63E94">
        <w:rPr>
          <w:rFonts w:ascii="Arial" w:hAnsi="Arial" w:cs="Arial"/>
          <w:color w:val="00000A"/>
          <w:kern w:val="1"/>
          <w:sz w:val="24"/>
          <w:szCs w:val="24"/>
          <w:highlight w:val="white"/>
        </w:rPr>
        <w:t>mezcla</w:t>
      </w:r>
      <w:r w:rsidRPr="00C63E94">
        <w:rPr>
          <w:rFonts w:ascii="Arial" w:hAnsi="Arial" w:cs="Arial"/>
          <w:color w:val="00000A"/>
          <w:kern w:val="1"/>
          <w:sz w:val="24"/>
          <w:szCs w:val="24"/>
        </w:rPr>
        <w:t xml:space="preserve"> heterogénea entre lo pragmático y lo industrializado con lo artesanal y elaborado, lo liso con lo rugoso, toda una arquitectura moderna con la utilización de técnicas y de materiales tradicionales.</w:t>
      </w:r>
    </w:p>
    <w:p w:rsidR="00D27BAF" w:rsidRPr="00C63E94" w:rsidRDefault="00D27BAF" w:rsidP="00C63E94">
      <w:pPr>
        <w:suppressAutoHyphens/>
        <w:spacing w:after="0" w:line="240" w:lineRule="auto"/>
        <w:jc w:val="both"/>
        <w:rPr>
          <w:rFonts w:ascii="Arial" w:hAnsi="Arial" w:cs="Arial"/>
          <w:sz w:val="24"/>
          <w:szCs w:val="24"/>
        </w:rPr>
      </w:pPr>
      <w:r w:rsidRPr="00C63E94">
        <w:rPr>
          <w:rFonts w:ascii="Arial" w:hAnsi="Arial" w:cs="Arial"/>
          <w:sz w:val="24"/>
          <w:szCs w:val="24"/>
        </w:rPr>
        <w:t>Siguiendo estas ideas, sus investigaciones teóricas pudieron verse reflejadas en la construcción de algunos conjuntos de viviendas que se construyeron en Curuzú Cuatia, Santo Tomé, Goya en Corrientes, Resistencia en Chaco, Ezeiza, Chazcomús en provincia de Buenos Aires, Cañada de Gómez en Santa Fe.</w:t>
      </w:r>
      <w:bookmarkStart w:id="0" w:name="_GoBack"/>
      <w:bookmarkEnd w:id="0"/>
    </w:p>
    <w:sectPr w:rsidR="00D27BAF" w:rsidRPr="00C63E94" w:rsidSect="00FB011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635F"/>
    <w:rsid w:val="00034BB1"/>
    <w:rsid w:val="00067EF6"/>
    <w:rsid w:val="001036BB"/>
    <w:rsid w:val="001847B2"/>
    <w:rsid w:val="002810EE"/>
    <w:rsid w:val="002D54AF"/>
    <w:rsid w:val="00391814"/>
    <w:rsid w:val="00397F36"/>
    <w:rsid w:val="003B7520"/>
    <w:rsid w:val="003E3FF1"/>
    <w:rsid w:val="003F0AFE"/>
    <w:rsid w:val="004C3017"/>
    <w:rsid w:val="005110AE"/>
    <w:rsid w:val="00544AA6"/>
    <w:rsid w:val="006710D1"/>
    <w:rsid w:val="00673641"/>
    <w:rsid w:val="00876C41"/>
    <w:rsid w:val="009745B9"/>
    <w:rsid w:val="00B268D5"/>
    <w:rsid w:val="00C63E94"/>
    <w:rsid w:val="00C76F21"/>
    <w:rsid w:val="00D27BAF"/>
    <w:rsid w:val="00D6539D"/>
    <w:rsid w:val="00ED5AD1"/>
    <w:rsid w:val="00F8635F"/>
    <w:rsid w:val="00FB011A"/>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F2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76F21"/>
    <w:rPr>
      <w:rFonts w:cs="Times New Roman"/>
      <w:color w:val="0563C1"/>
      <w:u w:val="single"/>
    </w:rPr>
  </w:style>
  <w:style w:type="paragraph" w:styleId="NormalWeb">
    <w:name w:val="Normal (Web)"/>
    <w:basedOn w:val="Normal"/>
    <w:uiPriority w:val="99"/>
    <w:semiHidden/>
    <w:rsid w:val="00C76F21"/>
    <w:pPr>
      <w:spacing w:before="100" w:beforeAutospacing="1" w:after="100" w:afterAutospacing="1" w:line="240" w:lineRule="auto"/>
    </w:pPr>
    <w:rPr>
      <w:rFonts w:ascii="Times New Roman" w:eastAsia="Times New Roman" w:hAnsi="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brard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543</Words>
  <Characters>2989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 JORNADAS ARQUITECTURA INVESTIGA 2019</dc:title>
  <dc:subject/>
  <dc:creator>Navegador</dc:creator>
  <cp:keywords/>
  <dc:description/>
  <cp:lastModifiedBy>bcicutti</cp:lastModifiedBy>
  <cp:revision>2</cp:revision>
  <dcterms:created xsi:type="dcterms:W3CDTF">2019-07-03T13:29:00Z</dcterms:created>
  <dcterms:modified xsi:type="dcterms:W3CDTF">2019-07-03T13:29:00Z</dcterms:modified>
</cp:coreProperties>
</file>